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284C6" w14:textId="30F5681E" w:rsidR="001C63EF" w:rsidRDefault="001C63EF" w:rsidP="00E27ABA">
      <w:pPr>
        <w:rPr>
          <w:b/>
          <w:bCs/>
          <w:sz w:val="28"/>
          <w:szCs w:val="28"/>
        </w:rPr>
      </w:pPr>
      <w:r>
        <w:rPr>
          <w:b/>
          <w:bCs/>
          <w:noProof/>
          <w:sz w:val="28"/>
          <w:szCs w:val="28"/>
        </w:rPr>
        <w:drawing>
          <wp:inline distT="0" distB="0" distL="0" distR="0" wp14:anchorId="51A8162C" wp14:editId="774C750B">
            <wp:extent cx="5943600" cy="3343275"/>
            <wp:effectExtent l="0" t="0" r="0" b="9525"/>
            <wp:docPr id="6118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274" name="Picture 6118274"/>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1BC393D1" w14:textId="509CBF44" w:rsidR="00E27ABA" w:rsidRPr="001C63EF" w:rsidRDefault="001C63EF" w:rsidP="00E27ABA">
      <w:pPr>
        <w:rPr>
          <w:b/>
          <w:bCs/>
          <w:sz w:val="28"/>
          <w:szCs w:val="28"/>
        </w:rPr>
      </w:pPr>
      <w:r w:rsidRPr="001C63EF">
        <w:rPr>
          <w:b/>
          <w:bCs/>
          <w:sz w:val="28"/>
          <w:szCs w:val="28"/>
        </w:rPr>
        <w:t>Watching and Waiting</w:t>
      </w:r>
    </w:p>
    <w:p w14:paraId="7004A76D" w14:textId="77777777" w:rsidR="001C63EF" w:rsidRPr="001C63EF" w:rsidRDefault="001C63EF" w:rsidP="001C63EF">
      <w:pPr>
        <w:numPr>
          <w:ilvl w:val="0"/>
          <w:numId w:val="1"/>
        </w:numPr>
        <w:rPr>
          <w:sz w:val="28"/>
          <w:szCs w:val="28"/>
        </w:rPr>
      </w:pPr>
      <w:r w:rsidRPr="001C63EF">
        <w:rPr>
          <w:b/>
          <w:bCs/>
          <w:sz w:val="28"/>
          <w:szCs w:val="28"/>
        </w:rPr>
        <w:t>“Then the disciples came to Him privately, saying, ‘Tell us, when will these things be, and what will be the sign of Your coming and of the end of the age?’</w:t>
      </w:r>
      <w:r w:rsidRPr="001C63EF">
        <w:rPr>
          <w:sz w:val="28"/>
          <w:szCs w:val="28"/>
        </w:rPr>
        <w:t xml:space="preserve">” </w:t>
      </w:r>
      <w:r w:rsidRPr="001C63EF">
        <w:rPr>
          <w:b/>
          <w:bCs/>
          <w:sz w:val="28"/>
          <w:szCs w:val="28"/>
        </w:rPr>
        <w:t>(</w:t>
      </w:r>
      <w:hyperlink r:id="rId6" w:tgtFrame="_blank" w:history="1">
        <w:r w:rsidRPr="001C63EF">
          <w:rPr>
            <w:rStyle w:val="Hyperlink"/>
            <w:b/>
            <w:bCs/>
            <w:sz w:val="28"/>
            <w:szCs w:val="28"/>
          </w:rPr>
          <w:t>Matthew 24:3</w:t>
        </w:r>
      </w:hyperlink>
      <w:r w:rsidRPr="001C63EF">
        <w:rPr>
          <w:b/>
          <w:bCs/>
          <w:sz w:val="28"/>
          <w:szCs w:val="28"/>
        </w:rPr>
        <w:t>)</w:t>
      </w:r>
    </w:p>
    <w:p w14:paraId="7D97F45C" w14:textId="77777777" w:rsidR="001C63EF" w:rsidRPr="001C63EF" w:rsidRDefault="001C63EF" w:rsidP="001C63EF">
      <w:pPr>
        <w:rPr>
          <w:sz w:val="28"/>
          <w:szCs w:val="28"/>
        </w:rPr>
      </w:pPr>
      <w:r w:rsidRPr="001C63EF">
        <w:rPr>
          <w:sz w:val="28"/>
          <w:szCs w:val="28"/>
        </w:rPr>
        <w:t>In this pivotal chapter, Jesus addresses the disciples’ pressing question about the end times. His response, while filled with prophecies and warnings, ultimately points to a message of hope and vigilance.</w:t>
      </w:r>
    </w:p>
    <w:p w14:paraId="49865FB0" w14:textId="77777777" w:rsidR="001C63EF" w:rsidRPr="001C63EF" w:rsidRDefault="001C63EF" w:rsidP="001C63EF">
      <w:pPr>
        <w:numPr>
          <w:ilvl w:val="0"/>
          <w:numId w:val="2"/>
        </w:numPr>
        <w:rPr>
          <w:sz w:val="28"/>
          <w:szCs w:val="28"/>
        </w:rPr>
      </w:pPr>
      <w:r w:rsidRPr="001C63EF">
        <w:rPr>
          <w:b/>
          <w:bCs/>
          <w:sz w:val="28"/>
          <w:szCs w:val="28"/>
        </w:rPr>
        <w:t>The Imminent Yet Uncertain Return</w:t>
      </w:r>
      <w:r w:rsidRPr="001C63EF">
        <w:rPr>
          <w:sz w:val="28"/>
          <w:szCs w:val="28"/>
        </w:rPr>
        <w:br/>
        <w:t xml:space="preserve">“But of that day and hour no one knows, not even the angels of heaven, nor the Son, but only the Father.” </w:t>
      </w:r>
      <w:r w:rsidRPr="001C63EF">
        <w:rPr>
          <w:b/>
          <w:bCs/>
          <w:sz w:val="28"/>
          <w:szCs w:val="28"/>
        </w:rPr>
        <w:t>(</w:t>
      </w:r>
      <w:hyperlink r:id="rId7" w:tgtFrame="_blank" w:history="1">
        <w:r w:rsidRPr="001C63EF">
          <w:rPr>
            <w:rStyle w:val="Hyperlink"/>
            <w:b/>
            <w:bCs/>
            <w:sz w:val="28"/>
            <w:szCs w:val="28"/>
          </w:rPr>
          <w:t>Matthew 24:36</w:t>
        </w:r>
      </w:hyperlink>
      <w:r w:rsidRPr="001C63EF">
        <w:rPr>
          <w:b/>
          <w:bCs/>
          <w:sz w:val="28"/>
          <w:szCs w:val="28"/>
        </w:rPr>
        <w:t>)</w:t>
      </w:r>
      <w:r w:rsidRPr="001C63EF">
        <w:rPr>
          <w:sz w:val="28"/>
          <w:szCs w:val="28"/>
        </w:rPr>
        <w:br/>
        <w:t>Jesus emphasizes the unexpected nature of His return. He likens it to a thief in the night, highlighting the importance of constant readiness. This doesn’t mean we should obsess over dates or predictions, but rather live each day with a sense of expectancy.</w:t>
      </w:r>
    </w:p>
    <w:p w14:paraId="4311BCED" w14:textId="77777777" w:rsidR="001C63EF" w:rsidRPr="001C63EF" w:rsidRDefault="001C63EF" w:rsidP="001C63EF">
      <w:pPr>
        <w:numPr>
          <w:ilvl w:val="0"/>
          <w:numId w:val="3"/>
        </w:numPr>
        <w:rPr>
          <w:sz w:val="28"/>
          <w:szCs w:val="28"/>
        </w:rPr>
      </w:pPr>
      <w:r w:rsidRPr="001C63EF">
        <w:rPr>
          <w:b/>
          <w:bCs/>
          <w:sz w:val="28"/>
          <w:szCs w:val="28"/>
        </w:rPr>
        <w:t>The Signs of the Times</w:t>
      </w:r>
      <w:r w:rsidRPr="001C63EF">
        <w:rPr>
          <w:sz w:val="28"/>
          <w:szCs w:val="28"/>
        </w:rPr>
        <w:br/>
        <w:t xml:space="preserve">“For nation will rise against nation, and kingdom against kingdom. And there will be famines and earthquakes in various places. All these are the beginning of sorrows.” </w:t>
      </w:r>
      <w:r w:rsidRPr="001C63EF">
        <w:rPr>
          <w:b/>
          <w:bCs/>
          <w:sz w:val="28"/>
          <w:szCs w:val="28"/>
        </w:rPr>
        <w:t>(</w:t>
      </w:r>
      <w:hyperlink r:id="rId8" w:tgtFrame="_blank" w:history="1">
        <w:r w:rsidRPr="001C63EF">
          <w:rPr>
            <w:rStyle w:val="Hyperlink"/>
            <w:b/>
            <w:bCs/>
            <w:sz w:val="28"/>
            <w:szCs w:val="28"/>
          </w:rPr>
          <w:t>Matthew 24:7-8</w:t>
        </w:r>
      </w:hyperlink>
      <w:r w:rsidRPr="001C63EF">
        <w:rPr>
          <w:b/>
          <w:bCs/>
          <w:sz w:val="28"/>
          <w:szCs w:val="28"/>
        </w:rPr>
        <w:t>)</w:t>
      </w:r>
    </w:p>
    <w:p w14:paraId="1A89AFB5" w14:textId="77777777" w:rsidR="001C63EF" w:rsidRPr="001C63EF" w:rsidRDefault="001C63EF" w:rsidP="001C63EF">
      <w:pPr>
        <w:rPr>
          <w:sz w:val="28"/>
          <w:szCs w:val="28"/>
        </w:rPr>
      </w:pPr>
      <w:r w:rsidRPr="001C63EF">
        <w:rPr>
          <w:b/>
          <w:bCs/>
          <w:sz w:val="28"/>
          <w:szCs w:val="28"/>
        </w:rPr>
        <w:lastRenderedPageBreak/>
        <w:t>While Jesus outlines various signs, such as wars, famines, and earthquakes,</w:t>
      </w:r>
      <w:r w:rsidRPr="001C63EF">
        <w:rPr>
          <w:sz w:val="28"/>
          <w:szCs w:val="28"/>
        </w:rPr>
        <w:t xml:space="preserve"> He cautions against </w:t>
      </w:r>
      <w:r w:rsidRPr="001C63EF">
        <w:rPr>
          <w:b/>
          <w:bCs/>
          <w:sz w:val="28"/>
          <w:szCs w:val="28"/>
        </w:rPr>
        <w:t>false prophets and deceptive claims</w:t>
      </w:r>
      <w:r w:rsidRPr="001C63EF">
        <w:rPr>
          <w:sz w:val="28"/>
          <w:szCs w:val="28"/>
        </w:rPr>
        <w:t>. These signs are not merely future events, but rather a reflection of the brokenness and suffering that has always been present in the world.</w:t>
      </w:r>
    </w:p>
    <w:p w14:paraId="2F2683E7" w14:textId="77777777" w:rsidR="001C63EF" w:rsidRPr="001C63EF" w:rsidRDefault="001C63EF" w:rsidP="001C63EF">
      <w:pPr>
        <w:numPr>
          <w:ilvl w:val="0"/>
          <w:numId w:val="4"/>
        </w:numPr>
        <w:rPr>
          <w:sz w:val="28"/>
          <w:szCs w:val="28"/>
        </w:rPr>
      </w:pPr>
      <w:r w:rsidRPr="001C63EF">
        <w:rPr>
          <w:b/>
          <w:bCs/>
          <w:sz w:val="28"/>
          <w:szCs w:val="28"/>
        </w:rPr>
        <w:t>In 2024 there were 19 Countries presently in wars or military conflicts. In 2024 there were 7 countries in Extreme Famine, and 1476 earth quakes above Magnitude5.0 or greater.</w:t>
      </w:r>
    </w:p>
    <w:p w14:paraId="739F03E4" w14:textId="77777777" w:rsidR="001C63EF" w:rsidRPr="001C63EF" w:rsidRDefault="001C63EF" w:rsidP="001C63EF">
      <w:pPr>
        <w:numPr>
          <w:ilvl w:val="0"/>
          <w:numId w:val="5"/>
        </w:numPr>
        <w:rPr>
          <w:sz w:val="28"/>
          <w:szCs w:val="28"/>
        </w:rPr>
      </w:pPr>
      <w:r w:rsidRPr="001C63EF">
        <w:rPr>
          <w:b/>
          <w:bCs/>
          <w:sz w:val="28"/>
          <w:szCs w:val="28"/>
        </w:rPr>
        <w:t>The Need for Vigilance</w:t>
      </w:r>
      <w:r w:rsidRPr="001C63EF">
        <w:rPr>
          <w:sz w:val="28"/>
          <w:szCs w:val="28"/>
        </w:rPr>
        <w:br/>
        <w:t xml:space="preserve">“Watch therefore, for you do not know what hour your Lord is coming.” </w:t>
      </w:r>
      <w:r w:rsidRPr="001C63EF">
        <w:rPr>
          <w:b/>
          <w:bCs/>
          <w:sz w:val="28"/>
          <w:szCs w:val="28"/>
        </w:rPr>
        <w:t>(</w:t>
      </w:r>
      <w:hyperlink r:id="rId9" w:tgtFrame="_blank" w:history="1">
        <w:r w:rsidRPr="001C63EF">
          <w:rPr>
            <w:rStyle w:val="Hyperlink"/>
            <w:b/>
            <w:bCs/>
            <w:sz w:val="28"/>
            <w:szCs w:val="28"/>
          </w:rPr>
          <w:t>Matthew 24:42</w:t>
        </w:r>
      </w:hyperlink>
      <w:r w:rsidRPr="001C63EF">
        <w:rPr>
          <w:b/>
          <w:bCs/>
          <w:sz w:val="28"/>
          <w:szCs w:val="28"/>
        </w:rPr>
        <w:t>)</w:t>
      </w:r>
    </w:p>
    <w:p w14:paraId="36652CE7" w14:textId="77777777" w:rsidR="001C63EF" w:rsidRPr="001C63EF" w:rsidRDefault="001C63EF" w:rsidP="001C63EF">
      <w:pPr>
        <w:rPr>
          <w:sz w:val="28"/>
          <w:szCs w:val="28"/>
        </w:rPr>
      </w:pPr>
      <w:r w:rsidRPr="001C63EF">
        <w:rPr>
          <w:b/>
          <w:bCs/>
          <w:sz w:val="28"/>
          <w:szCs w:val="28"/>
        </w:rPr>
        <w:t>The overarching theme of Matthew 24 is the call to watchfulness.</w:t>
      </w:r>
      <w:r w:rsidRPr="001C63EF">
        <w:rPr>
          <w:sz w:val="28"/>
          <w:szCs w:val="28"/>
        </w:rPr>
        <w:t xml:space="preserve"> Jesus urges His followers to be alert, discerning, and faithful. This vigilance isn’t about fear or anxiety, but rather a confident expectation of Christ’s return.</w:t>
      </w:r>
    </w:p>
    <w:p w14:paraId="6278631F" w14:textId="77777777" w:rsidR="001C63EF" w:rsidRPr="001C63EF" w:rsidRDefault="001C63EF" w:rsidP="001C63EF">
      <w:pPr>
        <w:numPr>
          <w:ilvl w:val="0"/>
          <w:numId w:val="6"/>
        </w:numPr>
        <w:rPr>
          <w:sz w:val="28"/>
          <w:szCs w:val="28"/>
        </w:rPr>
      </w:pPr>
      <w:r w:rsidRPr="001C63EF">
        <w:rPr>
          <w:b/>
          <w:bCs/>
          <w:sz w:val="28"/>
          <w:szCs w:val="28"/>
        </w:rPr>
        <w:t>Living in Light of the End</w:t>
      </w:r>
      <w:r w:rsidRPr="001C63EF">
        <w:rPr>
          <w:sz w:val="28"/>
          <w:szCs w:val="28"/>
        </w:rPr>
        <w:br/>
        <w:t xml:space="preserve">“Therefore, be on the alert, for you do not know when the master of the house is coming, in the evening, at midnight, at cock crowing, or in the morning.” </w:t>
      </w:r>
      <w:r w:rsidRPr="001C63EF">
        <w:rPr>
          <w:b/>
          <w:bCs/>
          <w:sz w:val="28"/>
          <w:szCs w:val="28"/>
        </w:rPr>
        <w:t>(</w:t>
      </w:r>
      <w:hyperlink r:id="rId10" w:tgtFrame="_blank" w:history="1">
        <w:r w:rsidRPr="001C63EF">
          <w:rPr>
            <w:rStyle w:val="Hyperlink"/>
            <w:b/>
            <w:bCs/>
            <w:sz w:val="28"/>
            <w:szCs w:val="28"/>
          </w:rPr>
          <w:t>Matthew 24:42-43</w:t>
        </w:r>
      </w:hyperlink>
      <w:r w:rsidRPr="001C63EF">
        <w:rPr>
          <w:b/>
          <w:bCs/>
          <w:sz w:val="28"/>
          <w:szCs w:val="28"/>
        </w:rPr>
        <w:t>)</w:t>
      </w:r>
      <w:r w:rsidRPr="001C63EF">
        <w:rPr>
          <w:sz w:val="28"/>
          <w:szCs w:val="28"/>
        </w:rPr>
        <w:br/>
        <w:t>How do we live in light of this imminent yet uncertain future?</w:t>
      </w:r>
    </w:p>
    <w:p w14:paraId="3F7F87DC" w14:textId="77777777" w:rsidR="001C63EF" w:rsidRPr="001C63EF" w:rsidRDefault="001C63EF" w:rsidP="001C63EF">
      <w:pPr>
        <w:numPr>
          <w:ilvl w:val="0"/>
          <w:numId w:val="7"/>
        </w:numPr>
        <w:rPr>
          <w:sz w:val="28"/>
          <w:szCs w:val="28"/>
        </w:rPr>
      </w:pPr>
      <w:r w:rsidRPr="001C63EF">
        <w:rPr>
          <w:b/>
          <w:bCs/>
          <w:sz w:val="28"/>
          <w:szCs w:val="28"/>
        </w:rPr>
        <w:t>Embrace a Life of Purpose:</w:t>
      </w:r>
    </w:p>
    <w:p w14:paraId="1A8BD678" w14:textId="77777777" w:rsidR="001C63EF" w:rsidRPr="001C63EF" w:rsidRDefault="001C63EF" w:rsidP="001C63EF">
      <w:pPr>
        <w:rPr>
          <w:sz w:val="28"/>
          <w:szCs w:val="28"/>
        </w:rPr>
      </w:pPr>
      <w:r w:rsidRPr="001C63EF">
        <w:rPr>
          <w:sz w:val="28"/>
          <w:szCs w:val="28"/>
        </w:rPr>
        <w:t>Knowing that Christ could return at any moment should motivate us to live each day with intention. Our actions, words, and thoughts should reflect the love and grace of God.</w:t>
      </w:r>
      <w:r w:rsidRPr="001C63EF">
        <w:rPr>
          <w:sz w:val="28"/>
          <w:szCs w:val="28"/>
        </w:rPr>
        <w:br/>
        <w:t>Cultivate Spiritual Discipline: Regular prayer, Bible study, and worship deepen our relationship with Christ and strengthen our spiritual resolve.</w:t>
      </w:r>
    </w:p>
    <w:p w14:paraId="01AF8161" w14:textId="77777777" w:rsidR="001C63EF" w:rsidRPr="001C63EF" w:rsidRDefault="001C63EF" w:rsidP="001C63EF">
      <w:pPr>
        <w:numPr>
          <w:ilvl w:val="0"/>
          <w:numId w:val="8"/>
        </w:numPr>
        <w:rPr>
          <w:sz w:val="28"/>
          <w:szCs w:val="28"/>
        </w:rPr>
      </w:pPr>
      <w:r w:rsidRPr="001C63EF">
        <w:rPr>
          <w:b/>
          <w:bCs/>
          <w:sz w:val="28"/>
          <w:szCs w:val="28"/>
        </w:rPr>
        <w:t>Share the Gospel</w:t>
      </w:r>
      <w:r w:rsidRPr="001C63EF">
        <w:rPr>
          <w:sz w:val="28"/>
          <w:szCs w:val="28"/>
        </w:rPr>
        <w:t>:</w:t>
      </w:r>
    </w:p>
    <w:p w14:paraId="45031A2A" w14:textId="77777777" w:rsidR="001C63EF" w:rsidRPr="001C63EF" w:rsidRDefault="001C63EF" w:rsidP="001C63EF">
      <w:pPr>
        <w:rPr>
          <w:sz w:val="28"/>
          <w:szCs w:val="28"/>
        </w:rPr>
      </w:pPr>
      <w:r w:rsidRPr="001C63EF">
        <w:rPr>
          <w:sz w:val="28"/>
          <w:szCs w:val="28"/>
        </w:rPr>
        <w:t>As we await Christ’s return, we are called to share the good news of salvation with others. This is a tangible way to participate in God’s redemptive work.</w:t>
      </w:r>
    </w:p>
    <w:p w14:paraId="230F9261" w14:textId="77777777" w:rsidR="001C63EF" w:rsidRPr="001C63EF" w:rsidRDefault="001C63EF" w:rsidP="001C63EF">
      <w:pPr>
        <w:numPr>
          <w:ilvl w:val="0"/>
          <w:numId w:val="9"/>
        </w:numPr>
        <w:rPr>
          <w:sz w:val="28"/>
          <w:szCs w:val="28"/>
        </w:rPr>
      </w:pPr>
      <w:r w:rsidRPr="001C63EF">
        <w:rPr>
          <w:b/>
          <w:bCs/>
          <w:sz w:val="28"/>
          <w:szCs w:val="28"/>
        </w:rPr>
        <w:t>Practice Acts of Love and Kindness:</w:t>
      </w:r>
      <w:r w:rsidRPr="001C63EF">
        <w:rPr>
          <w:sz w:val="28"/>
          <w:szCs w:val="28"/>
        </w:rPr>
        <w:t xml:space="preserve"> In a world marked by division and hatred, let us be beacons of hope and compassion. By loving our neighbors and serving the marginalized, we demonstrate the love of Christ.</w:t>
      </w:r>
    </w:p>
    <w:p w14:paraId="276F6AE8" w14:textId="77777777" w:rsidR="001C63EF" w:rsidRPr="001C63EF" w:rsidRDefault="001C63EF" w:rsidP="001C63EF">
      <w:pPr>
        <w:rPr>
          <w:sz w:val="28"/>
          <w:szCs w:val="28"/>
        </w:rPr>
      </w:pPr>
      <w:r w:rsidRPr="001C63EF">
        <w:rPr>
          <w:b/>
          <w:bCs/>
          <w:sz w:val="28"/>
          <w:szCs w:val="28"/>
        </w:rPr>
        <w:t>In conclusion</w:t>
      </w:r>
      <w:r w:rsidRPr="001C63EF">
        <w:rPr>
          <w:sz w:val="28"/>
          <w:szCs w:val="28"/>
        </w:rPr>
        <w:t>,</w:t>
      </w:r>
    </w:p>
    <w:p w14:paraId="78650DAF" w14:textId="77777777" w:rsidR="001C63EF" w:rsidRPr="001C63EF" w:rsidRDefault="001C63EF" w:rsidP="001C63EF">
      <w:pPr>
        <w:rPr>
          <w:sz w:val="28"/>
          <w:szCs w:val="28"/>
        </w:rPr>
      </w:pPr>
      <w:r w:rsidRPr="001C63EF">
        <w:rPr>
          <w:b/>
          <w:bCs/>
          <w:sz w:val="28"/>
          <w:szCs w:val="28"/>
        </w:rPr>
        <w:t>Matthew 24</w:t>
      </w:r>
      <w:r w:rsidRPr="001C63EF">
        <w:rPr>
          <w:sz w:val="28"/>
          <w:szCs w:val="28"/>
        </w:rPr>
        <w:t xml:space="preserve"> is not a source of fear or despair, but a call to hope and action. As we navigate the uncertainties of life, let us remain steadfast in our faith, vigilant in our watchfulness, and eager for the glorious return of our Lord and Savior, Jesus Christ.</w:t>
      </w:r>
    </w:p>
    <w:p w14:paraId="3494A617" w14:textId="64B788B6" w:rsidR="00A81E6B" w:rsidRPr="00E27ABA" w:rsidRDefault="00A81E6B" w:rsidP="001C63EF">
      <w:pPr>
        <w:rPr>
          <w:sz w:val="28"/>
          <w:szCs w:val="28"/>
        </w:rPr>
      </w:pPr>
    </w:p>
    <w:sectPr w:rsidR="00A81E6B" w:rsidRPr="00E27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3A8F"/>
    <w:multiLevelType w:val="multilevel"/>
    <w:tmpl w:val="709E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13701"/>
    <w:multiLevelType w:val="multilevel"/>
    <w:tmpl w:val="D90E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704CC"/>
    <w:multiLevelType w:val="multilevel"/>
    <w:tmpl w:val="597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C4415"/>
    <w:multiLevelType w:val="multilevel"/>
    <w:tmpl w:val="3792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583E43"/>
    <w:multiLevelType w:val="multilevel"/>
    <w:tmpl w:val="8160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A10336"/>
    <w:multiLevelType w:val="multilevel"/>
    <w:tmpl w:val="D44A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D67C3"/>
    <w:multiLevelType w:val="multilevel"/>
    <w:tmpl w:val="FFAE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F2752"/>
    <w:multiLevelType w:val="multilevel"/>
    <w:tmpl w:val="6CBA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70DCA"/>
    <w:multiLevelType w:val="multilevel"/>
    <w:tmpl w:val="6248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340773">
    <w:abstractNumId w:val="2"/>
  </w:num>
  <w:num w:numId="2" w16cid:durableId="663894649">
    <w:abstractNumId w:val="0"/>
  </w:num>
  <w:num w:numId="3" w16cid:durableId="538200274">
    <w:abstractNumId w:val="6"/>
  </w:num>
  <w:num w:numId="4" w16cid:durableId="1461920482">
    <w:abstractNumId w:val="7"/>
  </w:num>
  <w:num w:numId="5" w16cid:durableId="1829903117">
    <w:abstractNumId w:val="8"/>
  </w:num>
  <w:num w:numId="6" w16cid:durableId="1350763551">
    <w:abstractNumId w:val="3"/>
  </w:num>
  <w:num w:numId="7" w16cid:durableId="1760060597">
    <w:abstractNumId w:val="4"/>
  </w:num>
  <w:num w:numId="8" w16cid:durableId="1626043276">
    <w:abstractNumId w:val="1"/>
  </w:num>
  <w:num w:numId="9" w16cid:durableId="1340424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D8"/>
    <w:rsid w:val="000501D8"/>
    <w:rsid w:val="00121732"/>
    <w:rsid w:val="001C63EF"/>
    <w:rsid w:val="00A26A59"/>
    <w:rsid w:val="00A81E6B"/>
    <w:rsid w:val="00E2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3125"/>
  <w15:chartTrackingRefBased/>
  <w15:docId w15:val="{5E90E6B5-A83F-4393-8DCB-47E51A1D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3EF"/>
    <w:rPr>
      <w:color w:val="0563C1" w:themeColor="hyperlink"/>
      <w:u w:val="single"/>
    </w:rPr>
  </w:style>
  <w:style w:type="character" w:styleId="UnresolvedMention">
    <w:name w:val="Unresolved Mention"/>
    <w:basedOn w:val="DefaultParagraphFont"/>
    <w:uiPriority w:val="99"/>
    <w:semiHidden/>
    <w:unhideWhenUsed/>
    <w:rsid w:val="001C6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42534">
      <w:bodyDiv w:val="1"/>
      <w:marLeft w:val="0"/>
      <w:marRight w:val="0"/>
      <w:marTop w:val="0"/>
      <w:marBottom w:val="0"/>
      <w:divBdr>
        <w:top w:val="none" w:sz="0" w:space="0" w:color="auto"/>
        <w:left w:val="none" w:sz="0" w:space="0" w:color="auto"/>
        <w:bottom w:val="none" w:sz="0" w:space="0" w:color="auto"/>
        <w:right w:val="none" w:sz="0" w:space="0" w:color="auto"/>
      </w:divBdr>
    </w:div>
    <w:div w:id="806584018">
      <w:bodyDiv w:val="1"/>
      <w:marLeft w:val="0"/>
      <w:marRight w:val="0"/>
      <w:marTop w:val="0"/>
      <w:marBottom w:val="0"/>
      <w:divBdr>
        <w:top w:val="none" w:sz="0" w:space="0" w:color="auto"/>
        <w:left w:val="none" w:sz="0" w:space="0" w:color="auto"/>
        <w:bottom w:val="none" w:sz="0" w:space="0" w:color="auto"/>
        <w:right w:val="none" w:sz="0" w:space="0" w:color="auto"/>
      </w:divBdr>
    </w:div>
    <w:div w:id="1040204478">
      <w:bodyDiv w:val="1"/>
      <w:marLeft w:val="0"/>
      <w:marRight w:val="0"/>
      <w:marTop w:val="0"/>
      <w:marBottom w:val="0"/>
      <w:divBdr>
        <w:top w:val="none" w:sz="0" w:space="0" w:color="auto"/>
        <w:left w:val="none" w:sz="0" w:space="0" w:color="auto"/>
        <w:bottom w:val="none" w:sz="0" w:space="0" w:color="auto"/>
        <w:right w:val="none" w:sz="0" w:space="0" w:color="auto"/>
      </w:divBdr>
      <w:divsChild>
        <w:div w:id="2074887598">
          <w:marLeft w:val="0"/>
          <w:marRight w:val="0"/>
          <w:marTop w:val="0"/>
          <w:marBottom w:val="0"/>
          <w:divBdr>
            <w:top w:val="none" w:sz="0" w:space="0" w:color="auto"/>
            <w:left w:val="none" w:sz="0" w:space="0" w:color="auto"/>
            <w:bottom w:val="none" w:sz="0" w:space="0" w:color="auto"/>
            <w:right w:val="none" w:sz="0" w:space="0" w:color="auto"/>
          </w:divBdr>
          <w:divsChild>
            <w:div w:id="1372805894">
              <w:marLeft w:val="0"/>
              <w:marRight w:val="0"/>
              <w:marTop w:val="0"/>
              <w:marBottom w:val="0"/>
              <w:divBdr>
                <w:top w:val="none" w:sz="0" w:space="0" w:color="auto"/>
                <w:left w:val="none" w:sz="0" w:space="0" w:color="auto"/>
                <w:bottom w:val="none" w:sz="0" w:space="0" w:color="auto"/>
                <w:right w:val="none" w:sz="0" w:space="0" w:color="auto"/>
              </w:divBdr>
            </w:div>
            <w:div w:id="1925021662">
              <w:marLeft w:val="0"/>
              <w:marRight w:val="0"/>
              <w:marTop w:val="0"/>
              <w:marBottom w:val="0"/>
              <w:divBdr>
                <w:top w:val="none" w:sz="0" w:space="0" w:color="auto"/>
                <w:left w:val="none" w:sz="0" w:space="0" w:color="auto"/>
                <w:bottom w:val="none" w:sz="0" w:space="0" w:color="auto"/>
                <w:right w:val="none" w:sz="0" w:space="0" w:color="auto"/>
              </w:divBdr>
            </w:div>
            <w:div w:id="1307390971">
              <w:marLeft w:val="0"/>
              <w:marRight w:val="0"/>
              <w:marTop w:val="0"/>
              <w:marBottom w:val="0"/>
              <w:divBdr>
                <w:top w:val="none" w:sz="0" w:space="0" w:color="auto"/>
                <w:left w:val="none" w:sz="0" w:space="0" w:color="auto"/>
                <w:bottom w:val="none" w:sz="0" w:space="0" w:color="auto"/>
                <w:right w:val="none" w:sz="0" w:space="0" w:color="auto"/>
              </w:divBdr>
            </w:div>
            <w:div w:id="31855221">
              <w:marLeft w:val="0"/>
              <w:marRight w:val="0"/>
              <w:marTop w:val="0"/>
              <w:marBottom w:val="0"/>
              <w:divBdr>
                <w:top w:val="none" w:sz="0" w:space="0" w:color="auto"/>
                <w:left w:val="none" w:sz="0" w:space="0" w:color="auto"/>
                <w:bottom w:val="none" w:sz="0" w:space="0" w:color="auto"/>
                <w:right w:val="none" w:sz="0" w:space="0" w:color="auto"/>
              </w:divBdr>
            </w:div>
            <w:div w:id="1394693800">
              <w:marLeft w:val="0"/>
              <w:marRight w:val="0"/>
              <w:marTop w:val="0"/>
              <w:marBottom w:val="0"/>
              <w:divBdr>
                <w:top w:val="none" w:sz="0" w:space="0" w:color="auto"/>
                <w:left w:val="none" w:sz="0" w:space="0" w:color="auto"/>
                <w:bottom w:val="none" w:sz="0" w:space="0" w:color="auto"/>
                <w:right w:val="none" w:sz="0" w:space="0" w:color="auto"/>
              </w:divBdr>
            </w:div>
            <w:div w:id="78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8980">
      <w:bodyDiv w:val="1"/>
      <w:marLeft w:val="0"/>
      <w:marRight w:val="0"/>
      <w:marTop w:val="0"/>
      <w:marBottom w:val="0"/>
      <w:divBdr>
        <w:top w:val="none" w:sz="0" w:space="0" w:color="auto"/>
        <w:left w:val="none" w:sz="0" w:space="0" w:color="auto"/>
        <w:bottom w:val="none" w:sz="0" w:space="0" w:color="auto"/>
        <w:right w:val="none" w:sz="0" w:space="0" w:color="auto"/>
      </w:divBdr>
      <w:divsChild>
        <w:div w:id="1072434846">
          <w:marLeft w:val="0"/>
          <w:marRight w:val="0"/>
          <w:marTop w:val="0"/>
          <w:marBottom w:val="0"/>
          <w:divBdr>
            <w:top w:val="none" w:sz="0" w:space="0" w:color="auto"/>
            <w:left w:val="none" w:sz="0" w:space="0" w:color="auto"/>
            <w:bottom w:val="none" w:sz="0" w:space="0" w:color="auto"/>
            <w:right w:val="none" w:sz="0" w:space="0" w:color="auto"/>
          </w:divBdr>
          <w:divsChild>
            <w:div w:id="1944682344">
              <w:marLeft w:val="0"/>
              <w:marRight w:val="0"/>
              <w:marTop w:val="0"/>
              <w:marBottom w:val="0"/>
              <w:divBdr>
                <w:top w:val="none" w:sz="0" w:space="0" w:color="auto"/>
                <w:left w:val="none" w:sz="0" w:space="0" w:color="auto"/>
                <w:bottom w:val="none" w:sz="0" w:space="0" w:color="auto"/>
                <w:right w:val="none" w:sz="0" w:space="0" w:color="auto"/>
              </w:divBdr>
            </w:div>
            <w:div w:id="1858544644">
              <w:marLeft w:val="0"/>
              <w:marRight w:val="0"/>
              <w:marTop w:val="0"/>
              <w:marBottom w:val="0"/>
              <w:divBdr>
                <w:top w:val="none" w:sz="0" w:space="0" w:color="auto"/>
                <w:left w:val="none" w:sz="0" w:space="0" w:color="auto"/>
                <w:bottom w:val="none" w:sz="0" w:space="0" w:color="auto"/>
                <w:right w:val="none" w:sz="0" w:space="0" w:color="auto"/>
              </w:divBdr>
            </w:div>
            <w:div w:id="1030493913">
              <w:marLeft w:val="0"/>
              <w:marRight w:val="0"/>
              <w:marTop w:val="0"/>
              <w:marBottom w:val="0"/>
              <w:divBdr>
                <w:top w:val="none" w:sz="0" w:space="0" w:color="auto"/>
                <w:left w:val="none" w:sz="0" w:space="0" w:color="auto"/>
                <w:bottom w:val="none" w:sz="0" w:space="0" w:color="auto"/>
                <w:right w:val="none" w:sz="0" w:space="0" w:color="auto"/>
              </w:divBdr>
            </w:div>
            <w:div w:id="610212531">
              <w:marLeft w:val="0"/>
              <w:marRight w:val="0"/>
              <w:marTop w:val="0"/>
              <w:marBottom w:val="0"/>
              <w:divBdr>
                <w:top w:val="none" w:sz="0" w:space="0" w:color="auto"/>
                <w:left w:val="none" w:sz="0" w:space="0" w:color="auto"/>
                <w:bottom w:val="none" w:sz="0" w:space="0" w:color="auto"/>
                <w:right w:val="none" w:sz="0" w:space="0" w:color="auto"/>
              </w:divBdr>
            </w:div>
            <w:div w:id="20085736">
              <w:marLeft w:val="0"/>
              <w:marRight w:val="0"/>
              <w:marTop w:val="0"/>
              <w:marBottom w:val="0"/>
              <w:divBdr>
                <w:top w:val="none" w:sz="0" w:space="0" w:color="auto"/>
                <w:left w:val="none" w:sz="0" w:space="0" w:color="auto"/>
                <w:bottom w:val="none" w:sz="0" w:space="0" w:color="auto"/>
                <w:right w:val="none" w:sz="0" w:space="0" w:color="auto"/>
              </w:divBdr>
            </w:div>
            <w:div w:id="2428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7836">
      <w:bodyDiv w:val="1"/>
      <w:marLeft w:val="0"/>
      <w:marRight w:val="0"/>
      <w:marTop w:val="0"/>
      <w:marBottom w:val="0"/>
      <w:divBdr>
        <w:top w:val="none" w:sz="0" w:space="0" w:color="auto"/>
        <w:left w:val="none" w:sz="0" w:space="0" w:color="auto"/>
        <w:bottom w:val="none" w:sz="0" w:space="0" w:color="auto"/>
        <w:right w:val="none" w:sz="0" w:space="0" w:color="auto"/>
      </w:divBdr>
    </w:div>
    <w:div w:id="14493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Matt%2024.7-8;kjv1900?t=biblia" TargetMode="External"/><Relationship Id="rId3" Type="http://schemas.openxmlformats.org/officeDocument/2006/relationships/settings" Target="settings.xml"/><Relationship Id="rId7" Type="http://schemas.openxmlformats.org/officeDocument/2006/relationships/hyperlink" Target="https://ref.ly/Matt%2024.36;kjv1900?t=bibl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ly/Matt%2024.3;kjv1900?t=biblia"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ref.ly/Matt%2024.42-43;kjv1900?t=biblia" TargetMode="External"/><Relationship Id="rId4" Type="http://schemas.openxmlformats.org/officeDocument/2006/relationships/webSettings" Target="webSettings.xml"/><Relationship Id="rId9" Type="http://schemas.openxmlformats.org/officeDocument/2006/relationships/hyperlink" Target="https://ref.ly/Matt%2024.42;kjv1900?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2613</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Powell</dc:creator>
  <cp:keywords/>
  <dc:description/>
  <cp:lastModifiedBy>Ronald Powell</cp:lastModifiedBy>
  <cp:revision>4</cp:revision>
  <cp:lastPrinted>2024-11-09T16:42:00Z</cp:lastPrinted>
  <dcterms:created xsi:type="dcterms:W3CDTF">2024-11-07T21:45:00Z</dcterms:created>
  <dcterms:modified xsi:type="dcterms:W3CDTF">2024-11-09T16:49:00Z</dcterms:modified>
</cp:coreProperties>
</file>